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7149E" w14:textId="3E006A49" w:rsidR="00EB40A1" w:rsidRDefault="00B714C2" w:rsidP="00B714C2">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0B284FEE" w14:textId="2CBFF1E5" w:rsidR="00B714C2" w:rsidRDefault="00B714C2" w:rsidP="00B714C2">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22509B49" w14:textId="2D60B27A" w:rsidR="00B714C2" w:rsidRDefault="00B714C2" w:rsidP="00B714C2">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6479ACF2" w14:textId="1943B276" w:rsidR="00B714C2" w:rsidRDefault="00B714C2" w:rsidP="00B714C2">
      <w:pPr>
        <w:spacing w:after="0"/>
        <w:jc w:val="center"/>
        <w:rPr>
          <w:rFonts w:ascii="Times New Roman" w:hAnsi="Times New Roman" w:cs="Times New Roman"/>
          <w:sz w:val="24"/>
          <w:szCs w:val="24"/>
        </w:rPr>
      </w:pPr>
      <w:r>
        <w:rPr>
          <w:rFonts w:ascii="Times New Roman" w:hAnsi="Times New Roman" w:cs="Times New Roman"/>
          <w:sz w:val="24"/>
          <w:szCs w:val="24"/>
        </w:rPr>
        <w:t>JULY 9, 2025</w:t>
      </w:r>
    </w:p>
    <w:p w14:paraId="1ABB4A0B" w14:textId="77777777" w:rsidR="00B714C2" w:rsidRDefault="00B714C2" w:rsidP="00B714C2">
      <w:pPr>
        <w:spacing w:after="0"/>
        <w:jc w:val="center"/>
        <w:rPr>
          <w:rFonts w:ascii="Times New Roman" w:hAnsi="Times New Roman" w:cs="Times New Roman"/>
          <w:sz w:val="24"/>
          <w:szCs w:val="24"/>
        </w:rPr>
      </w:pPr>
    </w:p>
    <w:p w14:paraId="09F53A3A" w14:textId="2A099FAE" w:rsidR="00B714C2" w:rsidRDefault="00B714C2"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Mayor Michael Barrett called the monthly meeting of the Weeping Water City Council to order at 6:00 p.m. with the following members of the council answering roll</w:t>
      </w:r>
      <w:proofErr w:type="gramStart"/>
      <w:r>
        <w:rPr>
          <w:rFonts w:ascii="Times New Roman" w:hAnsi="Times New Roman" w:cs="Times New Roman"/>
          <w:b w:val="0"/>
          <w:bCs/>
          <w:sz w:val="24"/>
          <w:szCs w:val="24"/>
        </w:rPr>
        <w:t>:  Lawrence</w:t>
      </w:r>
      <w:proofErr w:type="gramEnd"/>
      <w:r>
        <w:rPr>
          <w:rFonts w:ascii="Times New Roman" w:hAnsi="Times New Roman" w:cs="Times New Roman"/>
          <w:b w:val="0"/>
          <w:bCs/>
          <w:sz w:val="24"/>
          <w:szCs w:val="24"/>
        </w:rPr>
        <w:t xml:space="preserve"> Mozena, Charlie Cover,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Kelly Nutter.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795516CB" w14:textId="77777777" w:rsidR="00B714C2" w:rsidRDefault="00B714C2" w:rsidP="00B714C2">
      <w:pPr>
        <w:spacing w:after="0"/>
        <w:rPr>
          <w:rFonts w:ascii="Times New Roman" w:hAnsi="Times New Roman" w:cs="Times New Roman"/>
          <w:b w:val="0"/>
          <w:bCs/>
          <w:sz w:val="24"/>
          <w:szCs w:val="24"/>
        </w:rPr>
      </w:pPr>
    </w:p>
    <w:p w14:paraId="68617DFE" w14:textId="7FD6BC33" w:rsidR="00B714C2" w:rsidRDefault="00B714C2"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accept the June 11,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meeting minutes as prepared.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2ECAA33B" w14:textId="77777777" w:rsidR="00B714C2" w:rsidRDefault="00B714C2" w:rsidP="00B714C2">
      <w:pPr>
        <w:spacing w:after="0"/>
        <w:rPr>
          <w:rFonts w:ascii="Times New Roman" w:hAnsi="Times New Roman" w:cs="Times New Roman"/>
          <w:b w:val="0"/>
          <w:bCs/>
          <w:sz w:val="24"/>
          <w:szCs w:val="24"/>
        </w:rPr>
      </w:pPr>
    </w:p>
    <w:p w14:paraId="7B97E988" w14:textId="5AAB1072" w:rsidR="003D4D0B" w:rsidRDefault="00B714C2"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Reports-There was no fire or rescue report available.  Motion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seconded by </w:t>
      </w:r>
      <w:proofErr w:type="gramStart"/>
      <w:r>
        <w:rPr>
          <w:rFonts w:ascii="Times New Roman" w:hAnsi="Times New Roman" w:cs="Times New Roman"/>
          <w:b w:val="0"/>
          <w:bCs/>
          <w:sz w:val="24"/>
          <w:szCs w:val="24"/>
        </w:rPr>
        <w:t>Cover</w:t>
      </w:r>
      <w:proofErr w:type="gramEnd"/>
      <w:r>
        <w:rPr>
          <w:rFonts w:ascii="Times New Roman" w:hAnsi="Times New Roman" w:cs="Times New Roman"/>
          <w:b w:val="0"/>
          <w:bCs/>
          <w:sz w:val="24"/>
          <w:szCs w:val="24"/>
        </w:rPr>
        <w:t xml:space="preserve"> to approve the purchase of six new tires for rescue unit 211 at a cost of $2,384.34.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  Water/Wastewater Report-Mark Gibbs and Samatha C</w:t>
      </w:r>
      <w:r w:rsidR="009C0136">
        <w:rPr>
          <w:rFonts w:ascii="Times New Roman" w:hAnsi="Times New Roman" w:cs="Times New Roman"/>
          <w:b w:val="0"/>
          <w:bCs/>
          <w:sz w:val="24"/>
          <w:szCs w:val="24"/>
        </w:rPr>
        <w:t>o</w:t>
      </w:r>
      <w:r>
        <w:rPr>
          <w:rFonts w:ascii="Times New Roman" w:hAnsi="Times New Roman" w:cs="Times New Roman"/>
          <w:b w:val="0"/>
          <w:bCs/>
          <w:sz w:val="24"/>
          <w:szCs w:val="24"/>
        </w:rPr>
        <w:t xml:space="preserve">rey from Olsson attended the meeting to </w:t>
      </w:r>
      <w:r w:rsidR="009C0136">
        <w:rPr>
          <w:rFonts w:ascii="Times New Roman" w:hAnsi="Times New Roman" w:cs="Times New Roman"/>
          <w:b w:val="0"/>
          <w:bCs/>
          <w:sz w:val="24"/>
          <w:szCs w:val="24"/>
        </w:rPr>
        <w:t xml:space="preserve">discuss and </w:t>
      </w:r>
      <w:r>
        <w:rPr>
          <w:rFonts w:ascii="Times New Roman" w:hAnsi="Times New Roman" w:cs="Times New Roman"/>
          <w:b w:val="0"/>
          <w:bCs/>
          <w:sz w:val="24"/>
          <w:szCs w:val="24"/>
        </w:rPr>
        <w:t xml:space="preserve">answer any questions </w:t>
      </w:r>
      <w:r w:rsidR="009C0136">
        <w:rPr>
          <w:rFonts w:ascii="Times New Roman" w:hAnsi="Times New Roman" w:cs="Times New Roman"/>
          <w:b w:val="0"/>
          <w:bCs/>
          <w:sz w:val="24"/>
          <w:szCs w:val="24"/>
        </w:rPr>
        <w:t xml:space="preserve">regarding </w:t>
      </w:r>
      <w:r>
        <w:rPr>
          <w:rFonts w:ascii="Times New Roman" w:hAnsi="Times New Roman" w:cs="Times New Roman"/>
          <w:b w:val="0"/>
          <w:bCs/>
          <w:sz w:val="24"/>
          <w:szCs w:val="24"/>
        </w:rPr>
        <w:t xml:space="preserve">funding </w:t>
      </w:r>
      <w:r w:rsidR="009C0136">
        <w:rPr>
          <w:rFonts w:ascii="Times New Roman" w:hAnsi="Times New Roman" w:cs="Times New Roman"/>
          <w:b w:val="0"/>
          <w:bCs/>
          <w:sz w:val="24"/>
          <w:szCs w:val="24"/>
        </w:rPr>
        <w:t>options for water projects that were outlined in the water study conducted by Olsson. Three projects were identified which included re</w:t>
      </w:r>
      <w:r>
        <w:rPr>
          <w:rFonts w:ascii="Times New Roman" w:hAnsi="Times New Roman" w:cs="Times New Roman"/>
          <w:b w:val="0"/>
          <w:bCs/>
          <w:sz w:val="24"/>
          <w:szCs w:val="24"/>
        </w:rPr>
        <w:t>plac</w:t>
      </w:r>
      <w:r w:rsidR="009C0136">
        <w:rPr>
          <w:rFonts w:ascii="Times New Roman" w:hAnsi="Times New Roman" w:cs="Times New Roman"/>
          <w:b w:val="0"/>
          <w:bCs/>
          <w:sz w:val="24"/>
          <w:szCs w:val="24"/>
        </w:rPr>
        <w:t>ing</w:t>
      </w:r>
      <w:r>
        <w:rPr>
          <w:rFonts w:ascii="Times New Roman" w:hAnsi="Times New Roman" w:cs="Times New Roman"/>
          <w:b w:val="0"/>
          <w:bCs/>
          <w:sz w:val="24"/>
          <w:szCs w:val="24"/>
        </w:rPr>
        <w:t xml:space="preserve"> </w:t>
      </w:r>
      <w:r w:rsidR="009C0136">
        <w:rPr>
          <w:rFonts w:ascii="Times New Roman" w:hAnsi="Times New Roman" w:cs="Times New Roman"/>
          <w:b w:val="0"/>
          <w:bCs/>
          <w:sz w:val="24"/>
          <w:szCs w:val="24"/>
        </w:rPr>
        <w:t>the</w:t>
      </w:r>
      <w:r>
        <w:rPr>
          <w:rFonts w:ascii="Times New Roman" w:hAnsi="Times New Roman" w:cs="Times New Roman"/>
          <w:b w:val="0"/>
          <w:bCs/>
          <w:sz w:val="24"/>
          <w:szCs w:val="24"/>
        </w:rPr>
        <w:t xml:space="preserve"> transmission line, </w:t>
      </w:r>
      <w:r w:rsidR="009C0136">
        <w:rPr>
          <w:rFonts w:ascii="Times New Roman" w:hAnsi="Times New Roman" w:cs="Times New Roman"/>
          <w:b w:val="0"/>
          <w:bCs/>
          <w:sz w:val="24"/>
          <w:szCs w:val="24"/>
        </w:rPr>
        <w:t>installing</w:t>
      </w:r>
      <w:r>
        <w:rPr>
          <w:rFonts w:ascii="Times New Roman" w:hAnsi="Times New Roman" w:cs="Times New Roman"/>
          <w:b w:val="0"/>
          <w:bCs/>
          <w:sz w:val="24"/>
          <w:szCs w:val="24"/>
        </w:rPr>
        <w:t xml:space="preserve"> another well and </w:t>
      </w:r>
      <w:r w:rsidR="009C0136">
        <w:rPr>
          <w:rFonts w:ascii="Times New Roman" w:hAnsi="Times New Roman" w:cs="Times New Roman"/>
          <w:b w:val="0"/>
          <w:bCs/>
          <w:sz w:val="24"/>
          <w:szCs w:val="24"/>
        </w:rPr>
        <w:t>completing</w:t>
      </w:r>
      <w:r>
        <w:rPr>
          <w:rFonts w:ascii="Times New Roman" w:hAnsi="Times New Roman" w:cs="Times New Roman"/>
          <w:b w:val="0"/>
          <w:bCs/>
          <w:sz w:val="24"/>
          <w:szCs w:val="24"/>
        </w:rPr>
        <w:t xml:space="preserve"> the installation of </w:t>
      </w:r>
      <w:r w:rsidR="009C0136">
        <w:rPr>
          <w:rFonts w:ascii="Times New Roman" w:hAnsi="Times New Roman" w:cs="Times New Roman"/>
          <w:b w:val="0"/>
          <w:bCs/>
          <w:sz w:val="24"/>
          <w:szCs w:val="24"/>
        </w:rPr>
        <w:t xml:space="preserve">an </w:t>
      </w:r>
      <w:r>
        <w:rPr>
          <w:rFonts w:ascii="Times New Roman" w:hAnsi="Times New Roman" w:cs="Times New Roman"/>
          <w:b w:val="0"/>
          <w:bCs/>
          <w:sz w:val="24"/>
          <w:szCs w:val="24"/>
        </w:rPr>
        <w:t xml:space="preserve">8-inch PVC water main along F Street </w:t>
      </w:r>
      <w:r w:rsidR="009C0136">
        <w:rPr>
          <w:rFonts w:ascii="Times New Roman" w:hAnsi="Times New Roman" w:cs="Times New Roman"/>
          <w:b w:val="0"/>
          <w:bCs/>
          <w:sz w:val="24"/>
          <w:szCs w:val="24"/>
        </w:rPr>
        <w:t>with</w:t>
      </w:r>
      <w:r>
        <w:rPr>
          <w:rFonts w:ascii="Times New Roman" w:hAnsi="Times New Roman" w:cs="Times New Roman"/>
          <w:b w:val="0"/>
          <w:bCs/>
          <w:sz w:val="24"/>
          <w:szCs w:val="24"/>
        </w:rPr>
        <w:t xml:space="preserve"> rehab of the booster pump house at the water tank, </w:t>
      </w:r>
      <w:r w:rsidR="009C0136">
        <w:rPr>
          <w:rFonts w:ascii="Times New Roman" w:hAnsi="Times New Roman" w:cs="Times New Roman"/>
          <w:b w:val="0"/>
          <w:bCs/>
          <w:sz w:val="24"/>
          <w:szCs w:val="24"/>
        </w:rPr>
        <w:t>with a total cost of 4.7 million dollars</w:t>
      </w:r>
      <w:r>
        <w:rPr>
          <w:rFonts w:ascii="Times New Roman" w:hAnsi="Times New Roman" w:cs="Times New Roman"/>
          <w:b w:val="0"/>
          <w:bCs/>
          <w:sz w:val="24"/>
          <w:szCs w:val="24"/>
        </w:rPr>
        <w:t xml:space="preserve">.  The city would use SRP loan funding, with a 40% forgiveness </w:t>
      </w:r>
      <w:r w:rsidR="003D4D0B">
        <w:rPr>
          <w:rFonts w:ascii="Times New Roman" w:hAnsi="Times New Roman" w:cs="Times New Roman"/>
          <w:b w:val="0"/>
          <w:bCs/>
          <w:sz w:val="24"/>
          <w:szCs w:val="24"/>
        </w:rPr>
        <w:t>and an interest rate of .75%</w:t>
      </w:r>
      <w:r w:rsidR="009C0136">
        <w:rPr>
          <w:rFonts w:ascii="Times New Roman" w:hAnsi="Times New Roman" w:cs="Times New Roman"/>
          <w:b w:val="0"/>
          <w:bCs/>
          <w:sz w:val="24"/>
          <w:szCs w:val="24"/>
        </w:rPr>
        <w:t xml:space="preserve"> which</w:t>
      </w:r>
      <w:r w:rsidR="003D4D0B">
        <w:rPr>
          <w:rFonts w:ascii="Times New Roman" w:hAnsi="Times New Roman" w:cs="Times New Roman"/>
          <w:b w:val="0"/>
          <w:bCs/>
          <w:sz w:val="24"/>
          <w:szCs w:val="24"/>
        </w:rPr>
        <w:t xml:space="preserve"> would bring the total cost of the projects down to 2.8 million.  To help </w:t>
      </w:r>
      <w:r w:rsidR="009C0136">
        <w:rPr>
          <w:rFonts w:ascii="Times New Roman" w:hAnsi="Times New Roman" w:cs="Times New Roman"/>
          <w:b w:val="0"/>
          <w:bCs/>
          <w:sz w:val="24"/>
          <w:szCs w:val="24"/>
        </w:rPr>
        <w:t xml:space="preserve">defray </w:t>
      </w:r>
      <w:r w:rsidR="00E92364">
        <w:rPr>
          <w:rFonts w:ascii="Times New Roman" w:hAnsi="Times New Roman" w:cs="Times New Roman"/>
          <w:b w:val="0"/>
          <w:bCs/>
          <w:sz w:val="24"/>
          <w:szCs w:val="24"/>
        </w:rPr>
        <w:t>the costs</w:t>
      </w:r>
      <w:r w:rsidR="009C0136">
        <w:rPr>
          <w:rFonts w:ascii="Times New Roman" w:hAnsi="Times New Roman" w:cs="Times New Roman"/>
          <w:b w:val="0"/>
          <w:bCs/>
          <w:sz w:val="24"/>
          <w:szCs w:val="24"/>
        </w:rPr>
        <w:t xml:space="preserve"> of these projects, w</w:t>
      </w:r>
      <w:r w:rsidR="003D4D0B">
        <w:rPr>
          <w:rFonts w:ascii="Times New Roman" w:hAnsi="Times New Roman" w:cs="Times New Roman"/>
          <w:b w:val="0"/>
          <w:bCs/>
          <w:sz w:val="24"/>
          <w:szCs w:val="24"/>
        </w:rPr>
        <w:t xml:space="preserve">ater rates would increase $7/month per household </w:t>
      </w:r>
      <w:r w:rsidR="009C0136">
        <w:rPr>
          <w:rFonts w:ascii="Times New Roman" w:hAnsi="Times New Roman" w:cs="Times New Roman"/>
          <w:b w:val="0"/>
          <w:bCs/>
          <w:sz w:val="24"/>
          <w:szCs w:val="24"/>
        </w:rPr>
        <w:t>every year for</w:t>
      </w:r>
      <w:r w:rsidR="003D4D0B">
        <w:rPr>
          <w:rFonts w:ascii="Times New Roman" w:hAnsi="Times New Roman" w:cs="Times New Roman"/>
          <w:b w:val="0"/>
          <w:bCs/>
          <w:sz w:val="24"/>
          <w:szCs w:val="24"/>
        </w:rPr>
        <w:t xml:space="preserve"> the next four years and some sales tax dollars would be allocated.  Motion by Mozena, seconded by Nutter to approve the projects.  On roll call those voting aye: Mozena, Cover, </w:t>
      </w:r>
      <w:proofErr w:type="spellStart"/>
      <w:r w:rsidR="003D4D0B">
        <w:rPr>
          <w:rFonts w:ascii="Times New Roman" w:hAnsi="Times New Roman" w:cs="Times New Roman"/>
          <w:b w:val="0"/>
          <w:bCs/>
          <w:sz w:val="24"/>
          <w:szCs w:val="24"/>
        </w:rPr>
        <w:t>Heneger</w:t>
      </w:r>
      <w:proofErr w:type="spellEnd"/>
      <w:r w:rsidR="003D4D0B">
        <w:rPr>
          <w:rFonts w:ascii="Times New Roman" w:hAnsi="Times New Roman" w:cs="Times New Roman"/>
          <w:b w:val="0"/>
          <w:bCs/>
          <w:sz w:val="24"/>
          <w:szCs w:val="24"/>
        </w:rPr>
        <w:t xml:space="preserve"> and Nutter.  Voting nay: none.  Motion carried.  Gunnar Pike with </w:t>
      </w:r>
      <w:proofErr w:type="spellStart"/>
      <w:r w:rsidR="003D4D0B">
        <w:rPr>
          <w:rFonts w:ascii="Times New Roman" w:hAnsi="Times New Roman" w:cs="Times New Roman"/>
          <w:b w:val="0"/>
          <w:bCs/>
          <w:sz w:val="24"/>
          <w:szCs w:val="24"/>
        </w:rPr>
        <w:t>PeopleService</w:t>
      </w:r>
      <w:proofErr w:type="spellEnd"/>
      <w:r w:rsidR="003D4D0B">
        <w:rPr>
          <w:rFonts w:ascii="Times New Roman" w:hAnsi="Times New Roman" w:cs="Times New Roman"/>
          <w:b w:val="0"/>
          <w:bCs/>
          <w:sz w:val="24"/>
          <w:szCs w:val="24"/>
        </w:rPr>
        <w:t xml:space="preserve"> presented the monthly water/wastewater report noting that they are waiting on one panel for the new communication system and then it will be completed.  Maintenance Supervisor Vince Gewinner presented the Maintenance Report.</w:t>
      </w:r>
    </w:p>
    <w:p w14:paraId="41C89DE5" w14:textId="77777777" w:rsidR="003D4D0B" w:rsidRDefault="003D4D0B" w:rsidP="00B714C2">
      <w:pPr>
        <w:spacing w:after="0"/>
        <w:rPr>
          <w:rFonts w:ascii="Times New Roman" w:hAnsi="Times New Roman" w:cs="Times New Roman"/>
          <w:b w:val="0"/>
          <w:bCs/>
          <w:sz w:val="24"/>
          <w:szCs w:val="24"/>
        </w:rPr>
      </w:pPr>
    </w:p>
    <w:p w14:paraId="17D00F7F" w14:textId="77777777" w:rsidR="009D2E44" w:rsidRDefault="009D2E44"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Mozena to approve the Sales Tax Committee’s proposal for distribution of sales tax revenue for 2025-26, which includes allocation for the following:  auditorium loan payment, motor vehicle tax, improvements to street, pool, campground and water, alleys in the Business District, rescue equipment, allocations to the senior center, RAWW Committee, Weeping Water Historical Society, new home rebate, new business incentive, business store front incentive and sidewalk improvements.  On roll call those voting aye: Mozena, Cover,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and Nutter.  Voting nay: none.  Motion carried.</w:t>
      </w:r>
    </w:p>
    <w:p w14:paraId="2D88046B" w14:textId="77777777" w:rsidR="009D2E44" w:rsidRDefault="009D2E44" w:rsidP="00B714C2">
      <w:pPr>
        <w:spacing w:after="0"/>
        <w:rPr>
          <w:rFonts w:ascii="Times New Roman" w:hAnsi="Times New Roman" w:cs="Times New Roman"/>
          <w:b w:val="0"/>
          <w:bCs/>
          <w:sz w:val="24"/>
          <w:szCs w:val="24"/>
        </w:rPr>
      </w:pPr>
    </w:p>
    <w:p w14:paraId="5E3EA843" w14:textId="2E0398BB" w:rsidR="003D4D0B" w:rsidRDefault="009D2E44"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Discussion was held regarding budget projections and proposed capital expenditures for the ensuing year and were finalized.</w:t>
      </w:r>
    </w:p>
    <w:p w14:paraId="35C9AAE9" w14:textId="77777777" w:rsidR="009D2E44" w:rsidRDefault="009D2E44" w:rsidP="00B714C2">
      <w:pPr>
        <w:spacing w:after="0"/>
        <w:rPr>
          <w:rFonts w:ascii="Times New Roman" w:hAnsi="Times New Roman" w:cs="Times New Roman"/>
          <w:b w:val="0"/>
          <w:bCs/>
          <w:sz w:val="24"/>
          <w:szCs w:val="24"/>
        </w:rPr>
      </w:pPr>
    </w:p>
    <w:p w14:paraId="051F8398" w14:textId="56ACE1E3" w:rsidR="009D2E44" w:rsidRDefault="009D2E44"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Lawrence Mozena left the meeting at 6:42 p.m.</w:t>
      </w:r>
    </w:p>
    <w:p w14:paraId="02E9431A" w14:textId="77777777" w:rsidR="009D2E44" w:rsidRDefault="009D2E44" w:rsidP="00B714C2">
      <w:pPr>
        <w:spacing w:after="0"/>
        <w:rPr>
          <w:rFonts w:ascii="Times New Roman" w:hAnsi="Times New Roman" w:cs="Times New Roman"/>
          <w:b w:val="0"/>
          <w:bCs/>
          <w:sz w:val="24"/>
          <w:szCs w:val="24"/>
        </w:rPr>
      </w:pPr>
    </w:p>
    <w:p w14:paraId="628C6C1B" w14:textId="2314D25E" w:rsidR="009D2E44" w:rsidRDefault="009D2E44"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after which, 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claims:  Salaries-29,360.11; EFTPS, whlg-7,654.33; Ne Dept of Rev, </w:t>
      </w:r>
      <w:proofErr w:type="spellStart"/>
      <w:r>
        <w:rPr>
          <w:rFonts w:ascii="Times New Roman" w:hAnsi="Times New Roman" w:cs="Times New Roman"/>
          <w:b w:val="0"/>
          <w:bCs/>
          <w:sz w:val="24"/>
          <w:szCs w:val="24"/>
        </w:rPr>
        <w:t>whlg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ldg</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tx</w:t>
      </w:r>
      <w:proofErr w:type="spellEnd"/>
      <w:r>
        <w:rPr>
          <w:rFonts w:ascii="Times New Roman" w:hAnsi="Times New Roman" w:cs="Times New Roman"/>
          <w:b w:val="0"/>
          <w:bCs/>
          <w:sz w:val="24"/>
          <w:szCs w:val="24"/>
        </w:rPr>
        <w:t xml:space="preserve">, </w:t>
      </w:r>
      <w:proofErr w:type="spellStart"/>
      <w:r>
        <w:rPr>
          <w:rFonts w:ascii="Times New Roman" w:hAnsi="Times New Roman" w:cs="Times New Roman"/>
          <w:b w:val="0"/>
          <w:bCs/>
          <w:sz w:val="24"/>
          <w:szCs w:val="24"/>
        </w:rPr>
        <w:t>sls</w:t>
      </w:r>
      <w:proofErr w:type="spellEnd"/>
      <w:r>
        <w:rPr>
          <w:rFonts w:ascii="Times New Roman" w:hAnsi="Times New Roman" w:cs="Times New Roman"/>
          <w:b w:val="0"/>
          <w:bCs/>
          <w:sz w:val="24"/>
          <w:szCs w:val="24"/>
        </w:rPr>
        <w:t xml:space="preserve"> tx-2,030.23; Ameritas, emp ret-706.19; Utilities: Black Hills Energy-468.34; OPPD-9,615.54; Windstream-1,175.19; Verizon-677.27; United Healthcare, ins-4,012.35; Card Service Center, rep/</w:t>
      </w:r>
      <w:proofErr w:type="spellStart"/>
      <w:r>
        <w:rPr>
          <w:rFonts w:ascii="Times New Roman" w:hAnsi="Times New Roman" w:cs="Times New Roman"/>
          <w:b w:val="0"/>
          <w:bCs/>
          <w:sz w:val="24"/>
          <w:szCs w:val="24"/>
        </w:rPr>
        <w:t>maint</w:t>
      </w:r>
      <w:proofErr w:type="spellEnd"/>
      <w:r>
        <w:rPr>
          <w:rFonts w:ascii="Times New Roman" w:hAnsi="Times New Roman" w:cs="Times New Roman"/>
          <w:b w:val="0"/>
          <w:bCs/>
          <w:sz w:val="24"/>
          <w:szCs w:val="24"/>
        </w:rPr>
        <w:t xml:space="preserve">/sup-2,157; </w:t>
      </w:r>
      <w:proofErr w:type="spellStart"/>
      <w:r>
        <w:rPr>
          <w:rFonts w:ascii="Times New Roman" w:hAnsi="Times New Roman" w:cs="Times New Roman"/>
          <w:b w:val="0"/>
          <w:bCs/>
          <w:sz w:val="24"/>
          <w:szCs w:val="24"/>
        </w:rPr>
        <w:t>Sirkdot</w:t>
      </w:r>
      <w:proofErr w:type="spellEnd"/>
      <w:r>
        <w:rPr>
          <w:rFonts w:ascii="Times New Roman" w:hAnsi="Times New Roman" w:cs="Times New Roman"/>
          <w:b w:val="0"/>
          <w:bCs/>
          <w:sz w:val="24"/>
          <w:szCs w:val="24"/>
        </w:rPr>
        <w:t xml:space="preserve">, prof-123; Aqua-Chem, sup-2,026.69; Baker &amp; Taylor, bks-600.37; </w:t>
      </w:r>
      <w:r w:rsidR="005A1370">
        <w:rPr>
          <w:rFonts w:ascii="Times New Roman" w:hAnsi="Times New Roman" w:cs="Times New Roman"/>
          <w:b w:val="0"/>
          <w:bCs/>
          <w:sz w:val="24"/>
          <w:szCs w:val="24"/>
        </w:rPr>
        <w:t>Chamber of Commerce, mtg-30</w:t>
      </w:r>
      <w:r w:rsidR="001F7234">
        <w:rPr>
          <w:rFonts w:ascii="Times New Roman" w:hAnsi="Times New Roman" w:cs="Times New Roman"/>
          <w:b w:val="0"/>
          <w:bCs/>
          <w:sz w:val="24"/>
          <w:szCs w:val="24"/>
        </w:rPr>
        <w:t xml:space="preserve">; E &amp; A Consulting, imp-2,400.50; Jensen Gardens, maint-902; Keckler Oil, rep/maint-192.18; Kerns </w:t>
      </w:r>
      <w:proofErr w:type="spellStart"/>
      <w:r w:rsidR="001F7234">
        <w:rPr>
          <w:rFonts w:ascii="Times New Roman" w:hAnsi="Times New Roman" w:cs="Times New Roman"/>
          <w:b w:val="0"/>
          <w:bCs/>
          <w:sz w:val="24"/>
          <w:szCs w:val="24"/>
        </w:rPr>
        <w:t>Exacavting</w:t>
      </w:r>
      <w:proofErr w:type="spellEnd"/>
      <w:r w:rsidR="001F7234">
        <w:rPr>
          <w:rFonts w:ascii="Times New Roman" w:hAnsi="Times New Roman" w:cs="Times New Roman"/>
          <w:b w:val="0"/>
          <w:bCs/>
          <w:sz w:val="24"/>
          <w:szCs w:val="24"/>
        </w:rPr>
        <w:t>, prof-750; Mary Mozena, reimb-3,110; Matheson Tri-Gas, sup-102.15; Matt Miller, rep-50; Meeske Hardware, sup/</w:t>
      </w:r>
      <w:proofErr w:type="spellStart"/>
      <w:r w:rsidR="001F7234">
        <w:rPr>
          <w:rFonts w:ascii="Times New Roman" w:hAnsi="Times New Roman" w:cs="Times New Roman"/>
          <w:b w:val="0"/>
          <w:bCs/>
          <w:sz w:val="24"/>
          <w:szCs w:val="24"/>
        </w:rPr>
        <w:t>maint</w:t>
      </w:r>
      <w:proofErr w:type="spellEnd"/>
      <w:r w:rsidR="001F7234">
        <w:rPr>
          <w:rFonts w:ascii="Times New Roman" w:hAnsi="Times New Roman" w:cs="Times New Roman"/>
          <w:b w:val="0"/>
          <w:bCs/>
          <w:sz w:val="24"/>
          <w:szCs w:val="24"/>
        </w:rPr>
        <w:t xml:space="preserve">/rep-2,037.09; Meeske Auto, </w:t>
      </w:r>
      <w:proofErr w:type="spellStart"/>
      <w:r w:rsidR="001F7234">
        <w:rPr>
          <w:rFonts w:ascii="Times New Roman" w:hAnsi="Times New Roman" w:cs="Times New Roman"/>
          <w:b w:val="0"/>
          <w:bCs/>
          <w:sz w:val="24"/>
          <w:szCs w:val="24"/>
        </w:rPr>
        <w:t>maint</w:t>
      </w:r>
      <w:proofErr w:type="spellEnd"/>
      <w:r w:rsidR="001F7234">
        <w:rPr>
          <w:rFonts w:ascii="Times New Roman" w:hAnsi="Times New Roman" w:cs="Times New Roman"/>
          <w:b w:val="0"/>
          <w:bCs/>
          <w:sz w:val="24"/>
          <w:szCs w:val="24"/>
        </w:rPr>
        <w:t xml:space="preserve">/rep-332.76; Melissa Bergmann, mlg-42; NSVFA, dues-600; </w:t>
      </w:r>
      <w:r w:rsidR="00174910">
        <w:rPr>
          <w:rFonts w:ascii="Times New Roman" w:hAnsi="Times New Roman" w:cs="Times New Roman"/>
          <w:b w:val="0"/>
          <w:bCs/>
          <w:sz w:val="24"/>
          <w:szCs w:val="24"/>
        </w:rPr>
        <w:t xml:space="preserve">OCLO, </w:t>
      </w:r>
      <w:proofErr w:type="spellStart"/>
      <w:r w:rsidR="00174910">
        <w:rPr>
          <w:rFonts w:ascii="Times New Roman" w:hAnsi="Times New Roman" w:cs="Times New Roman"/>
          <w:b w:val="0"/>
          <w:bCs/>
          <w:sz w:val="24"/>
          <w:szCs w:val="24"/>
        </w:rPr>
        <w:t>ann</w:t>
      </w:r>
      <w:proofErr w:type="spellEnd"/>
      <w:r w:rsidR="00174910">
        <w:rPr>
          <w:rFonts w:ascii="Times New Roman" w:hAnsi="Times New Roman" w:cs="Times New Roman"/>
          <w:b w:val="0"/>
          <w:bCs/>
          <w:sz w:val="24"/>
          <w:szCs w:val="24"/>
        </w:rPr>
        <w:t xml:space="preserve"> fees-620.72; Office Depot, sup-702.47; Olsson, prof-14,153.64; Quick Med Claims, reimb-264.61; Stop N Shop, fuel-1,279.17; Uribe, sup-308; WW Express Lane, fuel, sup-645.97; </w:t>
      </w:r>
      <w:proofErr w:type="spellStart"/>
      <w:r w:rsidR="00174910">
        <w:rPr>
          <w:rFonts w:ascii="Times New Roman" w:hAnsi="Times New Roman" w:cs="Times New Roman"/>
          <w:b w:val="0"/>
          <w:bCs/>
          <w:sz w:val="24"/>
          <w:szCs w:val="24"/>
        </w:rPr>
        <w:t>PeopleService</w:t>
      </w:r>
      <w:proofErr w:type="spellEnd"/>
      <w:r w:rsidR="00174910">
        <w:rPr>
          <w:rFonts w:ascii="Times New Roman" w:hAnsi="Times New Roman" w:cs="Times New Roman"/>
          <w:b w:val="0"/>
          <w:bCs/>
          <w:sz w:val="24"/>
          <w:szCs w:val="24"/>
        </w:rPr>
        <w:t xml:space="preserve">, prof-14,656; Cass County Refuse, reimb-14,234.73; Post Office, pstg-516; JSM Concrete, rep-5,250; NE Rural Water, dues-350; One Call, </w:t>
      </w:r>
      <w:proofErr w:type="spellStart"/>
      <w:r w:rsidR="00174910">
        <w:rPr>
          <w:rFonts w:ascii="Times New Roman" w:hAnsi="Times New Roman" w:cs="Times New Roman"/>
          <w:b w:val="0"/>
          <w:bCs/>
          <w:sz w:val="24"/>
          <w:szCs w:val="24"/>
        </w:rPr>
        <w:t>lct</w:t>
      </w:r>
      <w:proofErr w:type="spellEnd"/>
      <w:r w:rsidR="00174910">
        <w:rPr>
          <w:rFonts w:ascii="Times New Roman" w:hAnsi="Times New Roman" w:cs="Times New Roman"/>
          <w:b w:val="0"/>
          <w:bCs/>
          <w:sz w:val="24"/>
          <w:szCs w:val="24"/>
        </w:rPr>
        <w:t xml:space="preserve"> fees-31; S &amp; R Wilson Family Farms, imp-1,000; S&amp;L Trenching, rep-6,345; </w:t>
      </w:r>
      <w:proofErr w:type="spellStart"/>
      <w:r w:rsidR="00174910">
        <w:rPr>
          <w:rFonts w:ascii="Times New Roman" w:hAnsi="Times New Roman" w:cs="Times New Roman"/>
          <w:b w:val="0"/>
          <w:bCs/>
          <w:sz w:val="24"/>
          <w:szCs w:val="24"/>
        </w:rPr>
        <w:t>Trekk</w:t>
      </w:r>
      <w:proofErr w:type="spellEnd"/>
      <w:r w:rsidR="00174910">
        <w:rPr>
          <w:rFonts w:ascii="Times New Roman" w:hAnsi="Times New Roman" w:cs="Times New Roman"/>
          <w:b w:val="0"/>
          <w:bCs/>
          <w:sz w:val="24"/>
          <w:szCs w:val="24"/>
        </w:rPr>
        <w:t xml:space="preserve">, prof-21,561.80.  On roll call those voting aye: Cover, </w:t>
      </w:r>
      <w:proofErr w:type="spellStart"/>
      <w:r w:rsidR="00174910">
        <w:rPr>
          <w:rFonts w:ascii="Times New Roman" w:hAnsi="Times New Roman" w:cs="Times New Roman"/>
          <w:b w:val="0"/>
          <w:bCs/>
          <w:sz w:val="24"/>
          <w:szCs w:val="24"/>
        </w:rPr>
        <w:t>Heneger</w:t>
      </w:r>
      <w:proofErr w:type="spellEnd"/>
      <w:r w:rsidR="00174910">
        <w:rPr>
          <w:rFonts w:ascii="Times New Roman" w:hAnsi="Times New Roman" w:cs="Times New Roman"/>
          <w:b w:val="0"/>
          <w:bCs/>
          <w:sz w:val="24"/>
          <w:szCs w:val="24"/>
        </w:rPr>
        <w:t xml:space="preserve"> and Nutter.  Voting nay: none.  Absent: Mozena.  Motion carried.</w:t>
      </w:r>
    </w:p>
    <w:p w14:paraId="099C6A52" w14:textId="77777777" w:rsidR="00174910" w:rsidRDefault="00174910" w:rsidP="00B714C2">
      <w:pPr>
        <w:spacing w:after="0"/>
        <w:rPr>
          <w:rFonts w:ascii="Times New Roman" w:hAnsi="Times New Roman" w:cs="Times New Roman"/>
          <w:b w:val="0"/>
          <w:bCs/>
          <w:sz w:val="24"/>
          <w:szCs w:val="24"/>
        </w:rPr>
      </w:pPr>
    </w:p>
    <w:p w14:paraId="46E68D10" w14:textId="7111C1ED" w:rsidR="00174910" w:rsidRDefault="00174910"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meeting will be held Wednesday, August 6,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at 6:00 p.m. at City Hall.</w:t>
      </w:r>
    </w:p>
    <w:p w14:paraId="11BACD58" w14:textId="77777777" w:rsidR="00174910" w:rsidRDefault="00174910" w:rsidP="00B714C2">
      <w:pPr>
        <w:spacing w:after="0"/>
        <w:rPr>
          <w:rFonts w:ascii="Times New Roman" w:hAnsi="Times New Roman" w:cs="Times New Roman"/>
          <w:b w:val="0"/>
          <w:bCs/>
          <w:sz w:val="24"/>
          <w:szCs w:val="24"/>
        </w:rPr>
      </w:pPr>
    </w:p>
    <w:p w14:paraId="119A85D7" w14:textId="2C6685EF" w:rsidR="00174910" w:rsidRDefault="00174910"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6:45 p.m.</w:t>
      </w:r>
    </w:p>
    <w:p w14:paraId="7D54F3B4" w14:textId="77777777" w:rsidR="00174910" w:rsidRDefault="00174910" w:rsidP="00B714C2">
      <w:pPr>
        <w:spacing w:after="0"/>
        <w:rPr>
          <w:rFonts w:ascii="Times New Roman" w:hAnsi="Times New Roman" w:cs="Times New Roman"/>
          <w:b w:val="0"/>
          <w:bCs/>
          <w:sz w:val="24"/>
          <w:szCs w:val="24"/>
        </w:rPr>
      </w:pPr>
    </w:p>
    <w:p w14:paraId="504F0048" w14:textId="4116FB05" w:rsidR="00174910" w:rsidRDefault="00174910"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4B3AC5CC" w14:textId="013B80E5" w:rsidR="00174910" w:rsidRDefault="00174910"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p w14:paraId="74CACA02" w14:textId="77777777" w:rsidR="003D4D0B" w:rsidRDefault="003D4D0B" w:rsidP="00B714C2">
      <w:pPr>
        <w:spacing w:after="0"/>
        <w:rPr>
          <w:rFonts w:ascii="Times New Roman" w:hAnsi="Times New Roman" w:cs="Times New Roman"/>
          <w:b w:val="0"/>
          <w:bCs/>
          <w:sz w:val="24"/>
          <w:szCs w:val="24"/>
        </w:rPr>
      </w:pPr>
    </w:p>
    <w:p w14:paraId="0868750E" w14:textId="77777777" w:rsidR="003D4D0B" w:rsidRDefault="003D4D0B" w:rsidP="00B714C2">
      <w:pPr>
        <w:spacing w:after="0"/>
        <w:rPr>
          <w:rFonts w:ascii="Times New Roman" w:hAnsi="Times New Roman" w:cs="Times New Roman"/>
          <w:b w:val="0"/>
          <w:bCs/>
          <w:sz w:val="24"/>
          <w:szCs w:val="24"/>
        </w:rPr>
      </w:pPr>
    </w:p>
    <w:p w14:paraId="7342FD00" w14:textId="77777777" w:rsidR="003D4D0B" w:rsidRDefault="003D4D0B" w:rsidP="00B714C2">
      <w:pPr>
        <w:spacing w:after="0"/>
        <w:rPr>
          <w:rFonts w:ascii="Times New Roman" w:hAnsi="Times New Roman" w:cs="Times New Roman"/>
          <w:b w:val="0"/>
          <w:bCs/>
          <w:sz w:val="24"/>
          <w:szCs w:val="24"/>
        </w:rPr>
      </w:pPr>
    </w:p>
    <w:p w14:paraId="04672567" w14:textId="0DE708A3" w:rsidR="00B714C2" w:rsidRPr="00B714C2" w:rsidRDefault="003D4D0B" w:rsidP="00B714C2">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 </w:t>
      </w:r>
    </w:p>
    <w:sectPr w:rsidR="00B714C2" w:rsidRPr="00B71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C2"/>
    <w:rsid w:val="00174910"/>
    <w:rsid w:val="001F7234"/>
    <w:rsid w:val="003A215E"/>
    <w:rsid w:val="003D4D0B"/>
    <w:rsid w:val="005A1370"/>
    <w:rsid w:val="0077615F"/>
    <w:rsid w:val="009C0136"/>
    <w:rsid w:val="009D2E44"/>
    <w:rsid w:val="00B714C2"/>
    <w:rsid w:val="00DE1C20"/>
    <w:rsid w:val="00E32C0A"/>
    <w:rsid w:val="00E92364"/>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367C"/>
  <w15:chartTrackingRefBased/>
  <w15:docId w15:val="{AE8884FC-E84F-4F29-9C7D-A3D92B5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4C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71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4C2"/>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B71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4C2"/>
    <w:rPr>
      <w:rFonts w:eastAsiaTheme="majorEastAsia" w:cstheme="majorBidi"/>
      <w:color w:val="272727" w:themeColor="text1" w:themeTint="D8"/>
    </w:rPr>
  </w:style>
  <w:style w:type="paragraph" w:styleId="Title">
    <w:name w:val="Title"/>
    <w:basedOn w:val="Normal"/>
    <w:next w:val="Normal"/>
    <w:link w:val="TitleChar"/>
    <w:uiPriority w:val="10"/>
    <w:qFormat/>
    <w:rsid w:val="00B71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4C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714C2"/>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B714C2"/>
    <w:pPr>
      <w:spacing w:before="160"/>
      <w:jc w:val="center"/>
    </w:pPr>
    <w:rPr>
      <w:i/>
      <w:iCs/>
      <w:color w:val="404040" w:themeColor="text1" w:themeTint="BF"/>
    </w:rPr>
  </w:style>
  <w:style w:type="character" w:customStyle="1" w:styleId="QuoteChar">
    <w:name w:val="Quote Char"/>
    <w:basedOn w:val="DefaultParagraphFont"/>
    <w:link w:val="Quote"/>
    <w:uiPriority w:val="29"/>
    <w:rsid w:val="00B714C2"/>
    <w:rPr>
      <w:i/>
      <w:iCs/>
      <w:color w:val="404040" w:themeColor="text1" w:themeTint="BF"/>
    </w:rPr>
  </w:style>
  <w:style w:type="paragraph" w:styleId="ListParagraph">
    <w:name w:val="List Paragraph"/>
    <w:basedOn w:val="Normal"/>
    <w:uiPriority w:val="34"/>
    <w:qFormat/>
    <w:rsid w:val="00B714C2"/>
    <w:pPr>
      <w:ind w:left="720"/>
      <w:contextualSpacing/>
    </w:pPr>
  </w:style>
  <w:style w:type="character" w:styleId="IntenseEmphasis">
    <w:name w:val="Intense Emphasis"/>
    <w:basedOn w:val="DefaultParagraphFont"/>
    <w:uiPriority w:val="21"/>
    <w:qFormat/>
    <w:rsid w:val="00B714C2"/>
    <w:rPr>
      <w:i/>
      <w:iCs/>
      <w:color w:val="0F4761" w:themeColor="accent1" w:themeShade="BF"/>
    </w:rPr>
  </w:style>
  <w:style w:type="paragraph" w:styleId="IntenseQuote">
    <w:name w:val="Intense Quote"/>
    <w:basedOn w:val="Normal"/>
    <w:next w:val="Normal"/>
    <w:link w:val="IntenseQuoteChar"/>
    <w:uiPriority w:val="30"/>
    <w:qFormat/>
    <w:rsid w:val="00B71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4C2"/>
    <w:rPr>
      <w:i/>
      <w:iCs/>
      <w:color w:val="0F4761" w:themeColor="accent1" w:themeShade="BF"/>
    </w:rPr>
  </w:style>
  <w:style w:type="character" w:styleId="IntenseReference">
    <w:name w:val="Intense Reference"/>
    <w:basedOn w:val="DefaultParagraphFont"/>
    <w:uiPriority w:val="32"/>
    <w:qFormat/>
    <w:rsid w:val="00B714C2"/>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2</cp:revision>
  <dcterms:created xsi:type="dcterms:W3CDTF">2025-07-09T23:58:00Z</dcterms:created>
  <dcterms:modified xsi:type="dcterms:W3CDTF">2025-07-16T12:02:00Z</dcterms:modified>
</cp:coreProperties>
</file>